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 w:eastAsia="Times New Roman" w:cs="Times New Roman"/>
          <w:sz w:val="20"/>
          <w:szCs w:val="20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0"/>
          <w:szCs w:val="20"/>
          <w:lang w:val="uk-UA"/>
        </w:rPr>
      </w:r>
      <w:r>
        <w:rPr>
          <w:rFonts w:ascii="Times New Roman" w:hAnsi="Times New Roman" w:eastAsia="Times New Roman" w:cs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uk-UA"/>
        </w:rPr>
        <w:t xml:space="preserve">БЕРЕСТИН</w:t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  <w:t xml:space="preserve">СЬКА МІСЬКА РАДА </w:t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2026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  <w:t xml:space="preserve">           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  <w:t xml:space="preserve">             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  <w:t xml:space="preserve">  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en-US"/>
        </w:rPr>
        <w:t xml:space="preserve">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№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en-US"/>
        </w:rPr>
        <w:t xml:space="preserve">47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Про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над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ання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ОСОБІ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15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дозволу на нотаріальне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оформлення договору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дарування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Керуючись </w:t>
      </w:r>
      <w:r>
        <w:rPr>
          <w:rFonts w:ascii="Times New Roman" w:hAnsi="Times New Roman" w:eastAsia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статтею</w:t>
      </w:r>
      <w:r>
        <w:rPr>
          <w:rFonts w:ascii="Times New Roman" w:hAnsi="Times New Roman" w:eastAsia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 20 Закону України “Про право</w:t>
      </w:r>
      <w:r>
        <w:rPr>
          <w:rFonts w:ascii="Times New Roman" w:hAnsi="Times New Roman" w:eastAsia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вий режим воєнного стану”, Указом</w:t>
      </w:r>
      <w:r>
        <w:rPr>
          <w:rFonts w:ascii="Times New Roman" w:hAnsi="Times New Roman" w:eastAsia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 Президента України від 24 лютого 2022 р. № 64 “Про введення воєнного стану в Україні”</w:t>
      </w:r>
      <w:r>
        <w:rPr>
          <w:rFonts w:ascii="Times New Roman" w:hAnsi="Times New Roman" w:eastAsia="Times New Roman" w:cs="Times New Roman"/>
          <w:color w:val="1d1d1b"/>
          <w:sz w:val="28"/>
          <w:szCs w:val="28"/>
          <w:shd w:val="clear" w:color="auto" w:fill="ffffff"/>
        </w:rPr>
        <w:t xml:space="preserve"> </w:t>
      </w:r>
      <w:r>
        <w:rPr>
          <w:rFonts w:ascii="Times New Roman" w:hAnsi="Times New Roman" w:eastAsia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, 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Постановою Кабінету Міністрів від       28  лютого 2022 року № 165, статтею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 18 Закону України «Про  охорону дитинства»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статтею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203 Цивільного кодексу України, 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статтею                    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 177 Сі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мейного Кодексу України,  статтею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 18 Закону України 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«Про  охорону дитинства», статтею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 12 Закону України «Про основи соціального захисту бездомних громадян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 і безпритульних дітей», пунктами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 66, 67 Порядку провадження органами опіки та піклування діяльності, пов’язаної із захистом прав дитини, затвердженого постановою Кабін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ету Міністрів України від       24 вересня 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2008 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року 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№ 866 «Питання діяльності органів опіки та піклування, пов’язаної 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із захистом прав дитини», статтею 34, частиною 1 статті 52, частиною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 6 статті 59 Закону України «Про місцеве самоврядування в Україні»,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озглянувши подання служби у справах дітей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сь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кої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міської ради щодо звернення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ОСОБИ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, ХХ вересня     ХХХХ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про надання дозволу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на нотаріальне оформлення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договору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дарування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належної йому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на праві власності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квартири,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що розташована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за адресою: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мікрорайон 3, буд. ХХ, кв.ХХ,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м. Берестин, Харківська область,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на ім’я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ОСОБУ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, ХХ серпня ХХХХ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року народження, де право користування ма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є малолітній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ОСОБА 15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, ХХ лю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того ХХХХ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року народження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виконавчий комітет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ської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567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Times New Roman"/>
          <w:bCs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Times New Roman"/>
          <w:bCs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Times New Roman"/>
          <w:bCs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Times New Roman"/>
          <w:bCs/>
          <w:sz w:val="28"/>
          <w:szCs w:val="28"/>
          <w:lang w:val="uk-UA" w:eastAsia="ar-SA"/>
        </w:rPr>
        <w:t xml:space="preserve">1.</w:t>
      </w:r>
      <w:r>
        <w:rPr>
          <w:rFonts w:ascii="Times New Roman" w:hAnsi="Times New Roman" w:eastAsia="Times New Roman"/>
          <w:bCs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Надати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дозвіл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ОСОБІ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, ХХ вересня ХХХХ року народження, дозвіл на нотаріальне оформлення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договору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дарування належної йому на праві власності квартири, що розташована за адресою: мікрорайон 3, буд.ХХ, кв.ХХ, м. Берестин, Харківська область,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на ім’я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ОСОБИ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,   ХХ серпня ХХХХ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року народження, де право користування ма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є малолітній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ОСОБА 15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, ХХ лю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того ХХХХ</w:t>
      </w:r>
      <w:r/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року народження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.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      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2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 Зобо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в’язати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ОСОБУ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ar-SA"/>
        </w:rPr>
        <w:t xml:space="preserve">надати до служби у справах дітей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ar-SA"/>
        </w:rPr>
        <w:t xml:space="preserve">Берестин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ar-SA"/>
        </w:rPr>
        <w:t xml:space="preserve">ської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ar-SA"/>
        </w:rPr>
        <w:t xml:space="preserve"> міської ради копію договору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ar-SA"/>
        </w:rPr>
        <w:t xml:space="preserve">дарування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ar-SA"/>
        </w:rPr>
        <w:t xml:space="preserve">після вчинення правочину.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    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ar-SA"/>
        </w:rPr>
        <w:t xml:space="preserve">         </w:t>
      </w:r>
      <w:bookmarkStart w:id="0" w:name="_GoBack"/>
      <w:r/>
      <w:bookmarkEnd w:id="0"/>
      <w:r>
        <w:rPr>
          <w:rFonts w:ascii="Times New Roman" w:hAnsi="Times New Roman" w:eastAsia="Times New Roman" w:cs="Times New Roman"/>
          <w:sz w:val="28"/>
          <w:szCs w:val="28"/>
          <w:lang w:val="uk-UA" w:eastAsia="ar-SA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  <w:lang w:val="uk-UA" w:eastAsia="ar-SA"/>
        </w:rPr>
        <w:t xml:space="preserve">. Контроль за виконанням даного рішення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залишаю</w:t>
      </w:r>
      <w:r>
        <w:rPr>
          <w:rFonts w:ascii="Times New Roman" w:hAnsi="Times New Roman" w:eastAsia="Times New Roman" w:cs="Times New Roman"/>
          <w:sz w:val="28"/>
          <w:szCs w:val="28"/>
          <w:lang w:val="uk-UA" w:eastAsia="ar-SA"/>
        </w:rPr>
        <w:t xml:space="preserve"> за собою.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 w14:paraId="489BB5F5">
      <w:pPr>
        <w:pBdr/>
        <w:spacing w:after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 w14:paraId="341332AD">
      <w:pPr>
        <w:pBdr/>
        <w:spacing w:after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 w:right="282"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 w14:paraId="43BD6AEA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Перший заступники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міського голови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993" w:right="851" w:bottom="568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nsid w:val="59B36C39"/>
    <w:lvl w:ilvl="0">
      <w:isLgl w:val="false"/>
      <w:lvlJc w:val="left"/>
      <w:lvlText w:val="%1."/>
      <w:numFmt w:val="decimal"/>
      <w:pPr>
        <w:pBdr/>
        <w:spacing/>
        <w:ind w:hanging="360" w:left="870"/>
      </w:pPr>
      <w:rPr>
        <w:rFonts w:hint="default" w:eastAsiaTheme="minorEastAsia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9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1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3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5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7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9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1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30"/>
      </w:pPr>
      <w:rPr/>
      <w:start w:val="1"/>
      <w:suff w:val="tab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>
    <w:name w:val="Table Grid"/>
    <w:basedOn w:val="89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 Light"/>
    <w:basedOn w:val="89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1"/>
    <w:basedOn w:val="89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2"/>
    <w:basedOn w:val="89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1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2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3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4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5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6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1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2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3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4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5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6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1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2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3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4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5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6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1">
    <w:name w:val="Heading 1"/>
    <w:basedOn w:val="890"/>
    <w:next w:val="890"/>
    <w:link w:val="84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2">
    <w:name w:val="Heading 2"/>
    <w:basedOn w:val="890"/>
    <w:next w:val="890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3">
    <w:name w:val="Heading 3"/>
    <w:basedOn w:val="890"/>
    <w:next w:val="890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4">
    <w:name w:val="Heading 4"/>
    <w:basedOn w:val="890"/>
    <w:next w:val="890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5">
    <w:name w:val="Heading 5"/>
    <w:basedOn w:val="890"/>
    <w:next w:val="890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6">
    <w:name w:val="Heading 6"/>
    <w:basedOn w:val="890"/>
    <w:next w:val="890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7">
    <w:name w:val="Heading 7"/>
    <w:basedOn w:val="890"/>
    <w:next w:val="890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8">
    <w:name w:val="Heading 8"/>
    <w:basedOn w:val="890"/>
    <w:next w:val="890"/>
    <w:link w:val="84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9">
    <w:name w:val="Heading 9"/>
    <w:basedOn w:val="890"/>
    <w:next w:val="890"/>
    <w:link w:val="84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0">
    <w:name w:val="Heading 1 Char"/>
    <w:basedOn w:val="891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1">
    <w:name w:val="Heading 2 Char"/>
    <w:basedOn w:val="89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2">
    <w:name w:val="Heading 3 Char"/>
    <w:basedOn w:val="89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3">
    <w:name w:val="Heading 4 Char"/>
    <w:basedOn w:val="891"/>
    <w:link w:val="83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4">
    <w:name w:val="Heading 5 Char"/>
    <w:basedOn w:val="891"/>
    <w:link w:val="83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5">
    <w:name w:val="Heading 6 Char"/>
    <w:basedOn w:val="891"/>
    <w:link w:val="83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6">
    <w:name w:val="Heading 7 Char"/>
    <w:basedOn w:val="891"/>
    <w:link w:val="83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7">
    <w:name w:val="Heading 8 Char"/>
    <w:basedOn w:val="891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8">
    <w:name w:val="Heading 9 Char"/>
    <w:basedOn w:val="89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9">
    <w:name w:val="Title"/>
    <w:basedOn w:val="890"/>
    <w:next w:val="890"/>
    <w:link w:val="85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0">
    <w:name w:val="Title Char"/>
    <w:basedOn w:val="891"/>
    <w:link w:val="84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1">
    <w:name w:val="Subtitle"/>
    <w:basedOn w:val="890"/>
    <w:next w:val="890"/>
    <w:link w:val="85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2">
    <w:name w:val="Subtitle Char"/>
    <w:basedOn w:val="891"/>
    <w:link w:val="85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3">
    <w:name w:val="Quote"/>
    <w:basedOn w:val="890"/>
    <w:next w:val="890"/>
    <w:link w:val="85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4">
    <w:name w:val="Quote Char"/>
    <w:basedOn w:val="891"/>
    <w:link w:val="85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5">
    <w:name w:val="Intense Emphasis"/>
    <w:basedOn w:val="89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6">
    <w:name w:val="Intense Quote"/>
    <w:basedOn w:val="890"/>
    <w:next w:val="890"/>
    <w:link w:val="85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7">
    <w:name w:val="Intense Quote Char"/>
    <w:basedOn w:val="891"/>
    <w:link w:val="85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8">
    <w:name w:val="Intense Reference"/>
    <w:basedOn w:val="89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9">
    <w:name w:val="No Spacing"/>
    <w:basedOn w:val="890"/>
    <w:uiPriority w:val="1"/>
    <w:qFormat/>
    <w:pPr>
      <w:pBdr/>
      <w:spacing w:after="0" w:line="240" w:lineRule="auto"/>
      <w:ind/>
    </w:pPr>
  </w:style>
  <w:style w:type="character" w:styleId="860">
    <w:name w:val="Subtle Emphasis"/>
    <w:basedOn w:val="89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1">
    <w:name w:val="Emphasis"/>
    <w:basedOn w:val="891"/>
    <w:uiPriority w:val="20"/>
    <w:qFormat/>
    <w:pPr>
      <w:pBdr/>
      <w:spacing/>
      <w:ind/>
    </w:pPr>
    <w:rPr>
      <w:i/>
      <w:iCs/>
    </w:rPr>
  </w:style>
  <w:style w:type="character" w:styleId="862">
    <w:name w:val="Strong"/>
    <w:basedOn w:val="891"/>
    <w:uiPriority w:val="22"/>
    <w:qFormat/>
    <w:pPr>
      <w:pBdr/>
      <w:spacing/>
      <w:ind/>
    </w:pPr>
    <w:rPr>
      <w:b/>
      <w:bCs/>
    </w:rPr>
  </w:style>
  <w:style w:type="character" w:styleId="863">
    <w:name w:val="Subtle Reference"/>
    <w:basedOn w:val="89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4">
    <w:name w:val="Book Title"/>
    <w:basedOn w:val="89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5">
    <w:name w:val="Header"/>
    <w:basedOn w:val="890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Header Char"/>
    <w:basedOn w:val="891"/>
    <w:link w:val="865"/>
    <w:uiPriority w:val="99"/>
    <w:pPr>
      <w:pBdr/>
      <w:spacing/>
      <w:ind/>
    </w:pPr>
  </w:style>
  <w:style w:type="paragraph" w:styleId="867">
    <w:name w:val="Footer"/>
    <w:basedOn w:val="890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Footer Char"/>
    <w:basedOn w:val="891"/>
    <w:link w:val="867"/>
    <w:uiPriority w:val="99"/>
    <w:pPr>
      <w:pBdr/>
      <w:spacing/>
      <w:ind/>
    </w:pPr>
  </w:style>
  <w:style w:type="paragraph" w:styleId="869">
    <w:name w:val="Caption"/>
    <w:basedOn w:val="890"/>
    <w:next w:val="89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0">
    <w:name w:val="footnote text"/>
    <w:basedOn w:val="890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Footnote Text Char"/>
    <w:basedOn w:val="891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footnote reference"/>
    <w:basedOn w:val="891"/>
    <w:uiPriority w:val="99"/>
    <w:semiHidden/>
    <w:unhideWhenUsed/>
    <w:pPr>
      <w:pBdr/>
      <w:spacing/>
      <w:ind/>
    </w:pPr>
    <w:rPr>
      <w:vertAlign w:val="superscript"/>
    </w:rPr>
  </w:style>
  <w:style w:type="paragraph" w:styleId="873">
    <w:name w:val="endnote text"/>
    <w:basedOn w:val="890"/>
    <w:link w:val="87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4">
    <w:name w:val="Endnote Text Char"/>
    <w:basedOn w:val="891"/>
    <w:link w:val="873"/>
    <w:uiPriority w:val="99"/>
    <w:semiHidden/>
    <w:pPr>
      <w:pBdr/>
      <w:spacing/>
      <w:ind/>
    </w:pPr>
    <w:rPr>
      <w:sz w:val="20"/>
      <w:szCs w:val="20"/>
    </w:rPr>
  </w:style>
  <w:style w:type="character" w:styleId="875">
    <w:name w:val="endnote reference"/>
    <w:basedOn w:val="891"/>
    <w:uiPriority w:val="99"/>
    <w:semiHidden/>
    <w:unhideWhenUsed/>
    <w:pPr>
      <w:pBdr/>
      <w:spacing/>
      <w:ind/>
    </w:pPr>
    <w:rPr>
      <w:vertAlign w:val="superscript"/>
    </w:rPr>
  </w:style>
  <w:style w:type="character" w:styleId="876">
    <w:name w:val="Hyperlink"/>
    <w:basedOn w:val="89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7">
    <w:name w:val="FollowedHyperlink"/>
    <w:basedOn w:val="89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8">
    <w:name w:val="toc 1"/>
    <w:basedOn w:val="890"/>
    <w:next w:val="890"/>
    <w:uiPriority w:val="39"/>
    <w:unhideWhenUsed/>
    <w:pPr>
      <w:pBdr/>
      <w:spacing w:after="100"/>
      <w:ind/>
    </w:pPr>
  </w:style>
  <w:style w:type="paragraph" w:styleId="879">
    <w:name w:val="toc 2"/>
    <w:basedOn w:val="890"/>
    <w:next w:val="890"/>
    <w:uiPriority w:val="39"/>
    <w:unhideWhenUsed/>
    <w:pPr>
      <w:pBdr/>
      <w:spacing w:after="100"/>
      <w:ind w:left="220"/>
    </w:pPr>
  </w:style>
  <w:style w:type="paragraph" w:styleId="880">
    <w:name w:val="toc 3"/>
    <w:basedOn w:val="890"/>
    <w:next w:val="890"/>
    <w:uiPriority w:val="39"/>
    <w:unhideWhenUsed/>
    <w:pPr>
      <w:pBdr/>
      <w:spacing w:after="100"/>
      <w:ind w:left="440"/>
    </w:pPr>
  </w:style>
  <w:style w:type="paragraph" w:styleId="881">
    <w:name w:val="toc 4"/>
    <w:basedOn w:val="890"/>
    <w:next w:val="890"/>
    <w:uiPriority w:val="39"/>
    <w:unhideWhenUsed/>
    <w:pPr>
      <w:pBdr/>
      <w:spacing w:after="100"/>
      <w:ind w:left="660"/>
    </w:pPr>
  </w:style>
  <w:style w:type="paragraph" w:styleId="882">
    <w:name w:val="toc 5"/>
    <w:basedOn w:val="890"/>
    <w:next w:val="890"/>
    <w:uiPriority w:val="39"/>
    <w:unhideWhenUsed/>
    <w:pPr>
      <w:pBdr/>
      <w:spacing w:after="100"/>
      <w:ind w:left="880"/>
    </w:pPr>
  </w:style>
  <w:style w:type="paragraph" w:styleId="883">
    <w:name w:val="toc 6"/>
    <w:basedOn w:val="890"/>
    <w:next w:val="890"/>
    <w:uiPriority w:val="39"/>
    <w:unhideWhenUsed/>
    <w:pPr>
      <w:pBdr/>
      <w:spacing w:after="100"/>
      <w:ind w:left="1100"/>
    </w:pPr>
  </w:style>
  <w:style w:type="paragraph" w:styleId="884">
    <w:name w:val="toc 7"/>
    <w:basedOn w:val="890"/>
    <w:next w:val="890"/>
    <w:uiPriority w:val="39"/>
    <w:unhideWhenUsed/>
    <w:pPr>
      <w:pBdr/>
      <w:spacing w:after="100"/>
      <w:ind w:left="1320"/>
    </w:pPr>
  </w:style>
  <w:style w:type="paragraph" w:styleId="885">
    <w:name w:val="toc 8"/>
    <w:basedOn w:val="890"/>
    <w:next w:val="890"/>
    <w:uiPriority w:val="39"/>
    <w:unhideWhenUsed/>
    <w:pPr>
      <w:pBdr/>
      <w:spacing w:after="100"/>
      <w:ind w:left="1540"/>
    </w:pPr>
  </w:style>
  <w:style w:type="paragraph" w:styleId="886">
    <w:name w:val="toc 9"/>
    <w:basedOn w:val="890"/>
    <w:next w:val="890"/>
    <w:uiPriority w:val="39"/>
    <w:unhideWhenUsed/>
    <w:pPr>
      <w:pBdr/>
      <w:spacing w:after="100"/>
      <w:ind w:left="1760"/>
    </w:pPr>
  </w:style>
  <w:style w:type="character" w:styleId="887">
    <w:name w:val="Placeholder Text"/>
    <w:basedOn w:val="891"/>
    <w:uiPriority w:val="99"/>
    <w:semiHidden/>
    <w:pPr>
      <w:pBdr/>
      <w:spacing/>
      <w:ind/>
    </w:pPr>
    <w:rPr>
      <w:color w:val="666666"/>
    </w:rPr>
  </w:style>
  <w:style w:type="paragraph" w:styleId="888">
    <w:name w:val="TOC Heading"/>
    <w:uiPriority w:val="39"/>
    <w:unhideWhenUsed/>
    <w:pPr>
      <w:pBdr/>
      <w:spacing/>
      <w:ind/>
    </w:pPr>
  </w:style>
  <w:style w:type="paragraph" w:styleId="889">
    <w:name w:val="table of figures"/>
    <w:basedOn w:val="890"/>
    <w:next w:val="890"/>
    <w:uiPriority w:val="99"/>
    <w:unhideWhenUsed/>
    <w:pPr>
      <w:pBdr/>
      <w:spacing w:after="0" w:afterAutospacing="0"/>
      <w:ind/>
    </w:pPr>
  </w:style>
  <w:style w:type="paragraph" w:styleId="890" w:default="1">
    <w:name w:val="Normal"/>
    <w:qFormat/>
    <w:pPr>
      <w:pBdr/>
      <w:spacing/>
      <w:ind/>
    </w:pPr>
  </w:style>
  <w:style w:type="character" w:styleId="891" w:default="1">
    <w:name w:val="Default Paragraph Font"/>
    <w:uiPriority w:val="1"/>
    <w:semiHidden/>
    <w:unhideWhenUsed/>
    <w:pPr>
      <w:pBdr/>
      <w:spacing/>
      <w:ind/>
    </w:pPr>
  </w:style>
  <w:style w:type="table" w:styleId="89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3" w:default="1">
    <w:name w:val="No List"/>
    <w:uiPriority w:val="99"/>
    <w:semiHidden/>
    <w:unhideWhenUsed/>
    <w:pPr>
      <w:pBdr/>
      <w:spacing/>
      <w:ind/>
    </w:pPr>
  </w:style>
  <w:style w:type="paragraph" w:styleId="894">
    <w:name w:val="Body Text"/>
    <w:basedOn w:val="890"/>
    <w:link w:val="895"/>
    <w:pPr>
      <w:widowControl w:val="false"/>
      <w:pBdr/>
      <w:spacing w:after="120" w:line="240" w:lineRule="auto"/>
      <w:ind/>
    </w:pPr>
    <w:rPr>
      <w:rFonts w:ascii="Times New Roman" w:hAnsi="Times New Roman" w:eastAsia="Times New Roman" w:cs="Times New Roman"/>
      <w:sz w:val="20"/>
      <w:szCs w:val="20"/>
    </w:rPr>
  </w:style>
  <w:style w:type="character" w:styleId="895" w:customStyle="1">
    <w:name w:val="Основной текст Знак"/>
    <w:basedOn w:val="891"/>
    <w:link w:val="894"/>
    <w:pPr>
      <w:pBdr/>
      <w:spacing/>
      <w:ind/>
    </w:pPr>
    <w:rPr>
      <w:rFonts w:ascii="Times New Roman" w:hAnsi="Times New Roman" w:eastAsia="Times New Roman" w:cs="Times New Roman"/>
      <w:sz w:val="20"/>
      <w:szCs w:val="20"/>
    </w:rPr>
  </w:style>
  <w:style w:type="paragraph" w:styleId="896">
    <w:name w:val="Balloon Text"/>
    <w:basedOn w:val="890"/>
    <w:link w:val="897"/>
    <w:uiPriority w:val="99"/>
    <w:semiHidden/>
    <w:unhideWhenUsed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897" w:customStyle="1">
    <w:name w:val="Текст выноски Знак"/>
    <w:basedOn w:val="891"/>
    <w:link w:val="89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898">
    <w:name w:val="List Paragraph"/>
    <w:basedOn w:val="890"/>
    <w:uiPriority w:val="34"/>
    <w:qFormat/>
    <w:pPr>
      <w:pBdr/>
      <w:spacing w:after="160" w:line="259" w:lineRule="auto"/>
      <w:ind w:left="720"/>
      <w:contextualSpacing w:val="true"/>
    </w:pPr>
    <w:rPr>
      <w:rFonts w:ascii="Calibri" w:hAnsi="Calibri" w:eastAsia="Calibri" w:cs="Times New Roman"/>
      <w:lang w:val="en-US" w:eastAsia="en-US"/>
    </w:rPr>
  </w:style>
  <w:style w:type="paragraph" w:styleId="899">
    <w:name w:val="Normal (Web)"/>
    <w:basedOn w:val="890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revision>249</cp:revision>
  <dcterms:created xsi:type="dcterms:W3CDTF">2021-02-17T12:55:00Z</dcterms:created>
  <dcterms:modified xsi:type="dcterms:W3CDTF">2026-02-03T11:40:38Z</dcterms:modified>
</cp:coreProperties>
</file>